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22D" w:rsidRPr="00CB722D" w:rsidRDefault="00CB722D" w:rsidP="00CB722D">
      <w:pPr>
        <w:tabs>
          <w:tab w:val="right" w:pos="9355"/>
        </w:tabs>
        <w:spacing w:after="0" w:line="240" w:lineRule="atLeast"/>
        <w:ind w:firstLine="357"/>
        <w:jc w:val="right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Приложение №7</w:t>
      </w:r>
    </w:p>
    <w:p w:rsidR="00CB722D" w:rsidRDefault="00CB722D" w:rsidP="00CB722D">
      <w:pPr>
        <w:tabs>
          <w:tab w:val="right" w:pos="9355"/>
        </w:tabs>
        <w:spacing w:after="0" w:line="240" w:lineRule="atLeast"/>
        <w:ind w:firstLine="357"/>
        <w:jc w:val="right"/>
      </w:pPr>
      <w:r w:rsidRPr="00CB722D">
        <w:rPr>
          <w:rFonts w:ascii="Times New Roman" w:hAnsi="Times New Roman" w:cs="Times New Roman"/>
        </w:rPr>
        <w:t>к Техническому заданию</w:t>
      </w:r>
      <w:r>
        <w:t xml:space="preserve"> </w:t>
      </w:r>
    </w:p>
    <w:p w:rsidR="0012516B" w:rsidRDefault="0012516B" w:rsidP="0012516B">
      <w:pPr>
        <w:jc w:val="right"/>
        <w:rPr>
          <w:rFonts w:ascii="Times New Roman" w:hAnsi="Times New Roman" w:cs="Times New Roman"/>
          <w:b/>
        </w:rPr>
      </w:pPr>
    </w:p>
    <w:p w:rsidR="00AD25C6" w:rsidRPr="0012516B" w:rsidRDefault="00AD25C6" w:rsidP="00CE1BD5">
      <w:pPr>
        <w:jc w:val="center"/>
        <w:rPr>
          <w:rFonts w:ascii="Times New Roman" w:hAnsi="Times New Roman" w:cs="Times New Roman"/>
          <w:b/>
        </w:rPr>
      </w:pPr>
      <w:r w:rsidRPr="0012516B">
        <w:rPr>
          <w:rFonts w:ascii="Times New Roman" w:hAnsi="Times New Roman" w:cs="Times New Roman"/>
          <w:b/>
        </w:rPr>
        <w:t>ОАО «ТГК-1»: отчетность по РСБУ за 9 месяцев 2009 года</w:t>
      </w:r>
    </w:p>
    <w:p w:rsidR="00AD25C6" w:rsidRPr="0012516B" w:rsidRDefault="00AD25C6" w:rsidP="00CE1BD5">
      <w:pPr>
        <w:jc w:val="both"/>
        <w:rPr>
          <w:rFonts w:ascii="Times New Roman" w:hAnsi="Times New Roman" w:cs="Times New Roman"/>
        </w:rPr>
      </w:pPr>
      <w:r w:rsidRPr="0012516B">
        <w:rPr>
          <w:rFonts w:ascii="Times New Roman" w:hAnsi="Times New Roman" w:cs="Times New Roman"/>
        </w:rPr>
        <w:t xml:space="preserve">В ОАО «ТГК-1» подведены итоги производственной и финансово-хозяйственной деятельности за 9 месяцев 2009 года. </w:t>
      </w:r>
    </w:p>
    <w:p w:rsidR="00AD25C6" w:rsidRPr="0012516B" w:rsidRDefault="00AD25C6" w:rsidP="00CE1BD5">
      <w:pPr>
        <w:jc w:val="both"/>
        <w:rPr>
          <w:rFonts w:ascii="Times New Roman" w:hAnsi="Times New Roman" w:cs="Times New Roman"/>
        </w:rPr>
      </w:pPr>
      <w:r w:rsidRPr="0012516B">
        <w:rPr>
          <w:rFonts w:ascii="Times New Roman" w:hAnsi="Times New Roman" w:cs="Times New Roman"/>
        </w:rPr>
        <w:t xml:space="preserve">Выручка Компании в соответствии с РСБУ составила 25 247 млн рублей, что на 16,2 % больше аналогичного показателя 2008 года. Рост суммарной выручки связан с ростом регулируемых и свободных цен на электроэнергию и мощность и увеличением уровня либерализации рынка. </w:t>
      </w:r>
    </w:p>
    <w:p w:rsidR="00AD25C6" w:rsidRPr="0012516B" w:rsidRDefault="00AD25C6" w:rsidP="00CE1BD5">
      <w:pPr>
        <w:jc w:val="both"/>
        <w:rPr>
          <w:rFonts w:ascii="Times New Roman" w:hAnsi="Times New Roman" w:cs="Times New Roman"/>
        </w:rPr>
      </w:pPr>
      <w:r w:rsidRPr="0012516B">
        <w:rPr>
          <w:rFonts w:ascii="Times New Roman" w:hAnsi="Times New Roman" w:cs="Times New Roman"/>
        </w:rPr>
        <w:t xml:space="preserve">Себестоимость проданных товаров, продукции и услуг ТГК-1 увеличилась за отчетный период на 6,4% до 22 569 млн рублей, в том числе в связи ростом расходов на покупную энергию и амортизационными отчислениями. </w:t>
      </w:r>
    </w:p>
    <w:p w:rsidR="00AD25C6" w:rsidRPr="0012516B" w:rsidRDefault="00AD25C6" w:rsidP="00CE1BD5">
      <w:pPr>
        <w:jc w:val="both"/>
        <w:rPr>
          <w:rFonts w:ascii="Times New Roman" w:hAnsi="Times New Roman" w:cs="Times New Roman"/>
        </w:rPr>
      </w:pPr>
      <w:r w:rsidRPr="0012516B">
        <w:rPr>
          <w:rFonts w:ascii="Times New Roman" w:hAnsi="Times New Roman" w:cs="Times New Roman"/>
        </w:rPr>
        <w:t xml:space="preserve">При этом денежный поток обеспечил финансирование операционной деятельности и исполнение ремонтной программы в полном объеме. В первом полугодии 2009 года на ремонт оборудования было направлено 1 678 млн рублей (против 1 372 млн рублей в 2008 году). Финансирование инвестиционной программы оценивается в 14 400 млн рублей. </w:t>
      </w:r>
    </w:p>
    <w:p w:rsidR="00AD25C6" w:rsidRPr="0012516B" w:rsidRDefault="00AD25C6" w:rsidP="00CE1BD5">
      <w:pPr>
        <w:jc w:val="both"/>
        <w:rPr>
          <w:rFonts w:ascii="Times New Roman" w:hAnsi="Times New Roman" w:cs="Times New Roman"/>
        </w:rPr>
      </w:pPr>
      <w:r w:rsidRPr="0012516B">
        <w:rPr>
          <w:rFonts w:ascii="Times New Roman" w:hAnsi="Times New Roman" w:cs="Times New Roman"/>
        </w:rPr>
        <w:t>Операционная прибыль Компании за 9 месяцев 2009 года выросла с 515 млн рублей до 2 677 млн рублей, а прибыль до налогообложения – с 178 млн рублей до 3 136 млн рублей. Чистая прибыль Компании составила 2 368 млн рублей против убытка в аналогичном периоде 2008 года. Существенное влияние на увеличение показателя чистой прибыли оказало поквартальное, а не разовое повышение тарифов на газ при единовременной индексации с 1 января тарифов на электр</w:t>
      </w:r>
      <w:proofErr w:type="gramStart"/>
      <w:r w:rsidRPr="0012516B">
        <w:rPr>
          <w:rFonts w:ascii="Times New Roman" w:hAnsi="Times New Roman" w:cs="Times New Roman"/>
        </w:rPr>
        <w:t>о-</w:t>
      </w:r>
      <w:proofErr w:type="gramEnd"/>
      <w:r w:rsidRPr="0012516B">
        <w:rPr>
          <w:rFonts w:ascii="Times New Roman" w:hAnsi="Times New Roman" w:cs="Times New Roman"/>
        </w:rPr>
        <w:t xml:space="preserve"> и теплоэнергию, а также эффективная работа компании на рынке, вследствие высокой водности замещавшей дорогую выработку ТЭЦ более выгодной выработкой на ГЭС - доля гидрогенерации в ТГК-1 составляет около 50% от суммарной мощности. </w:t>
      </w:r>
    </w:p>
    <w:p w:rsidR="00AD25C6" w:rsidRPr="0012516B" w:rsidRDefault="00AD25C6" w:rsidP="00CE1BD5">
      <w:pPr>
        <w:jc w:val="both"/>
        <w:rPr>
          <w:rFonts w:ascii="Times New Roman" w:hAnsi="Times New Roman" w:cs="Times New Roman"/>
        </w:rPr>
      </w:pPr>
      <w:r w:rsidRPr="0012516B">
        <w:rPr>
          <w:rFonts w:ascii="Times New Roman" w:hAnsi="Times New Roman" w:cs="Times New Roman"/>
        </w:rPr>
        <w:t>Выработка электрической энергии станциями Компании (включая ОАО «Мурманская ТЭЦ») составила 19 297 млн кВтч</w:t>
      </w:r>
      <w:bookmarkStart w:id="0" w:name="_GoBack"/>
      <w:bookmarkEnd w:id="0"/>
      <w:r w:rsidRPr="0012516B">
        <w:rPr>
          <w:rFonts w:ascii="Times New Roman" w:hAnsi="Times New Roman" w:cs="Times New Roman"/>
        </w:rPr>
        <w:t>. Отпуск тепловой энергии на предприятиях ТГК-1 (включая ОАО «Мурманская ТЭЦ») составил 17 672 тыс</w:t>
      </w:r>
      <w:r w:rsidR="009455F5" w:rsidRPr="009455F5">
        <w:rPr>
          <w:rFonts w:ascii="Times New Roman" w:hAnsi="Times New Roman" w:cs="Times New Roman"/>
        </w:rPr>
        <w:t>.</w:t>
      </w:r>
      <w:r w:rsidRPr="0012516B">
        <w:rPr>
          <w:rFonts w:ascii="Times New Roman" w:hAnsi="Times New Roman" w:cs="Times New Roman"/>
        </w:rPr>
        <w:t xml:space="preserve"> Гкал против 17 385 тыс</w:t>
      </w:r>
      <w:r w:rsidR="009455F5" w:rsidRPr="009455F5">
        <w:rPr>
          <w:rFonts w:ascii="Times New Roman" w:hAnsi="Times New Roman" w:cs="Times New Roman"/>
        </w:rPr>
        <w:t>.</w:t>
      </w:r>
      <w:r w:rsidRPr="0012516B">
        <w:rPr>
          <w:rFonts w:ascii="Times New Roman" w:hAnsi="Times New Roman" w:cs="Times New Roman"/>
        </w:rPr>
        <w:t xml:space="preserve"> Гкал в январе-сентябре 2008 года. </w:t>
      </w:r>
    </w:p>
    <w:p w:rsidR="00AD25C6" w:rsidRPr="0012516B" w:rsidRDefault="00AD25C6" w:rsidP="00AD25C6">
      <w:pPr>
        <w:rPr>
          <w:rFonts w:ascii="Times New Roman" w:hAnsi="Times New Roman" w:cs="Times New Roman"/>
          <w:b/>
        </w:rPr>
      </w:pPr>
      <w:r w:rsidRPr="0012516B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3FABE0D6" wp14:editId="3FDD4570">
            <wp:extent cx="5940425" cy="2689225"/>
            <wp:effectExtent l="0" t="0" r="317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8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25C6" w:rsidRPr="0012516B" w:rsidRDefault="00AD25C6" w:rsidP="00AD25C6">
      <w:pPr>
        <w:rPr>
          <w:rFonts w:ascii="Times New Roman" w:hAnsi="Times New Roman" w:cs="Times New Roman"/>
          <w:b/>
        </w:rPr>
      </w:pPr>
    </w:p>
    <w:p w:rsidR="00AD25C6" w:rsidRDefault="00AD25C6" w:rsidP="00AD25C6">
      <w:pPr>
        <w:rPr>
          <w:rFonts w:ascii="Times New Roman" w:hAnsi="Times New Roman" w:cs="Times New Roman"/>
          <w:b/>
        </w:rPr>
      </w:pPr>
    </w:p>
    <w:p w:rsidR="0012516B" w:rsidRPr="0012516B" w:rsidRDefault="0012516B" w:rsidP="00AD25C6">
      <w:pPr>
        <w:rPr>
          <w:rFonts w:ascii="Times New Roman" w:hAnsi="Times New Roman" w:cs="Times New Roman"/>
          <w:b/>
        </w:rPr>
      </w:pPr>
    </w:p>
    <w:p w:rsidR="00AD25C6" w:rsidRPr="0012516B" w:rsidRDefault="00AD25C6" w:rsidP="00AD25C6">
      <w:pPr>
        <w:rPr>
          <w:rFonts w:ascii="Times New Roman" w:hAnsi="Times New Roman" w:cs="Times New Roman"/>
          <w:b/>
        </w:rPr>
      </w:pPr>
      <w:r w:rsidRPr="0012516B">
        <w:rPr>
          <w:rFonts w:ascii="Times New Roman" w:hAnsi="Times New Roman" w:cs="Times New Roman"/>
          <w:b/>
        </w:rPr>
        <w:t>СОКРАЩЕННАЯ БУХГАЛТЕРСКАЯ ОТЧЕТНОСТЬ ПО РСБУ</w:t>
      </w:r>
    </w:p>
    <w:p w:rsidR="00AD25C6" w:rsidRPr="0012516B" w:rsidRDefault="00AD25C6" w:rsidP="00AD25C6">
      <w:pPr>
        <w:rPr>
          <w:rFonts w:ascii="Times New Roman" w:hAnsi="Times New Roman" w:cs="Times New Roman"/>
          <w:b/>
        </w:rPr>
      </w:pPr>
      <w:r w:rsidRPr="0012516B">
        <w:rPr>
          <w:rFonts w:ascii="Times New Roman" w:hAnsi="Times New Roman" w:cs="Times New Roman"/>
          <w:b/>
        </w:rPr>
        <w:t>Бухгалтерский баланс за 9 месяцев 2010 года</w:t>
      </w:r>
    </w:p>
    <w:p w:rsidR="00AD25C6" w:rsidRPr="0012516B" w:rsidRDefault="00AD25C6" w:rsidP="00AD25C6">
      <w:pPr>
        <w:rPr>
          <w:rFonts w:ascii="Times New Roman" w:hAnsi="Times New Roman" w:cs="Times New Roman"/>
          <w:b/>
        </w:rPr>
      </w:pPr>
    </w:p>
    <w:p w:rsidR="00A476D0" w:rsidRDefault="00AD25C6">
      <w:pPr>
        <w:rPr>
          <w:rFonts w:ascii="Times New Roman" w:hAnsi="Times New Roman" w:cs="Times New Roman"/>
        </w:rPr>
      </w:pPr>
      <w:r w:rsidRPr="0012516B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26BDAF68" wp14:editId="55FEFAD4">
            <wp:extent cx="5940425" cy="566166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 имени-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5661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22D" w:rsidRDefault="00CB722D">
      <w:pPr>
        <w:rPr>
          <w:rFonts w:ascii="Times New Roman" w:hAnsi="Times New Roman" w:cs="Times New Roman"/>
        </w:rPr>
      </w:pPr>
    </w:p>
    <w:p w:rsidR="00CB722D" w:rsidRPr="00CB722D" w:rsidRDefault="00CB722D">
      <w:pPr>
        <w:rPr>
          <w:rFonts w:ascii="Times New Roman" w:hAnsi="Times New Roman" w:cs="Times New Roman"/>
        </w:rPr>
      </w:pPr>
    </w:p>
    <w:p w:rsidR="00CB722D" w:rsidRPr="00CB722D" w:rsidRDefault="00CB722D" w:rsidP="00CB722D">
      <w:pPr>
        <w:spacing w:line="240" w:lineRule="auto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____________________________________</w:t>
      </w:r>
    </w:p>
    <w:p w:rsidR="00CB722D" w:rsidRPr="00CB722D" w:rsidRDefault="00CB722D" w:rsidP="00CB722D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 w:rsidRPr="00CB722D">
        <w:rPr>
          <w:rFonts w:ascii="Times New Roman" w:hAnsi="Times New Roman" w:cs="Times New Roman"/>
          <w:vertAlign w:val="superscript"/>
        </w:rPr>
        <w:t xml:space="preserve">                                       (подпись, М.П.)</w:t>
      </w:r>
    </w:p>
    <w:p w:rsidR="00CB722D" w:rsidRPr="00CB722D" w:rsidRDefault="00CB722D" w:rsidP="00CB722D">
      <w:pPr>
        <w:spacing w:line="240" w:lineRule="auto"/>
        <w:rPr>
          <w:rFonts w:ascii="Times New Roman" w:hAnsi="Times New Roman" w:cs="Times New Roman"/>
        </w:rPr>
      </w:pPr>
      <w:r w:rsidRPr="00CB722D">
        <w:rPr>
          <w:rFonts w:ascii="Times New Roman" w:hAnsi="Times New Roman" w:cs="Times New Roman"/>
        </w:rPr>
        <w:t>____________________________________</w:t>
      </w:r>
    </w:p>
    <w:p w:rsidR="00CB722D" w:rsidRPr="00CB722D" w:rsidRDefault="00CB722D" w:rsidP="00CB722D">
      <w:pPr>
        <w:spacing w:line="240" w:lineRule="auto"/>
        <w:ind w:right="3684"/>
        <w:rPr>
          <w:rFonts w:ascii="Times New Roman" w:hAnsi="Times New Roman" w:cs="Times New Roman"/>
          <w:vertAlign w:val="superscript"/>
        </w:rPr>
      </w:pPr>
      <w:r w:rsidRPr="00CB722D">
        <w:rPr>
          <w:rFonts w:ascii="Times New Roman" w:hAnsi="Times New Roman" w:cs="Times New Roman"/>
          <w:vertAlign w:val="superscript"/>
        </w:rPr>
        <w:t xml:space="preserve">           (фамилия, имя, отчество подписавшего, должность)</w:t>
      </w:r>
    </w:p>
    <w:p w:rsidR="00CB722D" w:rsidRPr="0012516B" w:rsidRDefault="00CB722D">
      <w:pPr>
        <w:rPr>
          <w:rFonts w:ascii="Times New Roman" w:hAnsi="Times New Roman" w:cs="Times New Roman"/>
        </w:rPr>
      </w:pPr>
    </w:p>
    <w:sectPr w:rsidR="00CB722D" w:rsidRPr="0012516B" w:rsidSect="00CB722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97"/>
    <w:rsid w:val="0012516B"/>
    <w:rsid w:val="009455F5"/>
    <w:rsid w:val="00A2607D"/>
    <w:rsid w:val="00A476D0"/>
    <w:rsid w:val="00AD25C6"/>
    <w:rsid w:val="00CB722D"/>
    <w:rsid w:val="00CE1BD5"/>
    <w:rsid w:val="00D65D97"/>
    <w:rsid w:val="00FA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2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2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1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333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Панфилова Анна Алексеевна</dc:creator>
  <cp:keywords/>
  <dc:description/>
  <cp:lastModifiedBy>Панфилова Анна Алексеевна</cp:lastModifiedBy>
  <cp:revision>6</cp:revision>
  <dcterms:created xsi:type="dcterms:W3CDTF">2012-11-06T11:45:00Z</dcterms:created>
  <dcterms:modified xsi:type="dcterms:W3CDTF">2012-11-07T07:11:00Z</dcterms:modified>
</cp:coreProperties>
</file>